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</w:t>
      </w:r>
    </w:p>
    <w:tbl>
      <w:tblPr>
        <w:tblStyle w:val="Table1"/>
        <w:tblW w:w="10466.0" w:type="dxa"/>
        <w:jc w:val="left"/>
        <w:tblInd w:w="0.0" w:type="pct"/>
        <w:tblLayout w:type="fixed"/>
        <w:tblLook w:val="0400"/>
      </w:tblPr>
      <w:tblGrid>
        <w:gridCol w:w="10178"/>
        <w:gridCol w:w="288"/>
        <w:tblGridChange w:id="0">
          <w:tblGrid>
            <w:gridCol w:w="10178"/>
            <w:gridCol w:w="28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Katiana de Amazonas da Cruz    </w:t>
            </w:r>
          </w:p>
        </w:tc>
        <w:tc>
          <w:tcPr>
            <w:tcBorders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178.0" w:type="dxa"/>
              <w:jc w:val="left"/>
              <w:tblLayout w:type="fixed"/>
              <w:tblLook w:val="0400"/>
            </w:tblPr>
            <w:tblGrid>
              <w:gridCol w:w="10178"/>
              <w:tblGridChange w:id="0">
                <w:tblGrid>
                  <w:gridCol w:w="10178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10118.0" w:type="dxa"/>
                    <w:jc w:val="left"/>
                    <w:tblLayout w:type="fixed"/>
                    <w:tblLook w:val="0400"/>
                  </w:tblPr>
                  <w:tblGrid>
                    <w:gridCol w:w="10118"/>
                    <w:tblGridChange w:id="0">
                      <w:tblGrid>
                        <w:gridCol w:w="10118"/>
                      </w:tblGrid>
                    </w:tblGridChange>
                  </w:tblGrid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08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09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0A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Endereço: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 Rua Farid Miguel Haddad,235 Bloc 1 Apto 36 </w:t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0B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Bairro: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 Vila Santa Tereza ( Zona Sul )</w:t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0C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Cidade: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 São Paulo - SP </w:t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0D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CEP: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 04190-060 </w:t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0E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Telefone residencial p/ recados 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 (11) 3895-4264</w:t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0F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Telefone celular: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 (11) 99951-2306</w:t>
                        </w:r>
                      </w:p>
                      <w:p w:rsidR="00000000" w:rsidDel="00000000" w:rsidP="00000000" w:rsidRDefault="00000000" w:rsidRPr="00000000" w14:paraId="00000010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Email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17"/>
                            <w:szCs w:val="17"/>
                            <w:rtl w:val="0"/>
                          </w:rPr>
                          <w:t xml:space="preserve"> :cruz_katiana@yahoo.com.br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Resumo do Currículo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178.0" w:type="dxa"/>
              <w:jc w:val="left"/>
              <w:tblLayout w:type="fixed"/>
              <w:tblLook w:val="0400"/>
            </w:tblPr>
            <w:tblGrid>
              <w:gridCol w:w="10178"/>
              <w:tblGridChange w:id="0">
                <w:tblGrid>
                  <w:gridCol w:w="10178"/>
                </w:tblGrid>
              </w:tblGridChange>
            </w:tblGrid>
            <w:tr>
              <w:trPr>
                <w:trHeight w:val="2215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7">
                  <w:pPr>
                    <w:spacing w:after="24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Experiência em rotina  Financeiro e Administrativo, Atuando em todas as atividades como bancos, conciliações bancárias , fluxos de caixa, além de controlar o faturamento e recursos financeiros, Atuação em operações bancárias, rotinas de contas a pagar e receber, crédito, cobranças, controle e variação de gastos, além de emitir e acompanhar notas fiscais e cheques, baixas em sistema, visando melhorias de processos e aumento da qualidade.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Cargo de interesse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Analista Financeiro / Assist. Administrativo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Experiência profissional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178.0" w:type="dxa"/>
              <w:jc w:val="left"/>
              <w:tblLayout w:type="fixed"/>
              <w:tblLook w:val="0400"/>
            </w:tblPr>
            <w:tblGrid>
              <w:gridCol w:w="10106"/>
              <w:gridCol w:w="72"/>
              <w:tblGridChange w:id="0">
                <w:tblGrid>
                  <w:gridCol w:w="10106"/>
                  <w:gridCol w:w="72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1F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GRÊMIO RECREATIVO SOCIAL E CULT.HOLD´EM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  </w:t>
                  </w:r>
                </w:p>
                <w:p w:rsidR="00000000" w:rsidDel="00000000" w:rsidP="00000000" w:rsidRDefault="00000000" w:rsidRPr="00000000" w14:paraId="00000020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• Analista  Financeiro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  Sênior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- Último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7"/>
                      <w:szCs w:val="17"/>
                      <w:rtl w:val="0"/>
                    </w:rPr>
                    <w:t xml:space="preserve"> - 08/2017 a 04/2020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2">
                  <w:pPr>
                    <w:spacing w:after="24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Contas a pagar ( Pagamentos de duplicatas, fornecedores, despesas, fluxo de caixa, Conciliação bancária diária junto a diretoria e mensal para auditoria e contabilidade.</w:t>
                    <w:br w:type="textWrapping"/>
                    <w:t xml:space="preserve">Todas as rotinas de cobrança junto aos bancos. </w:t>
                    <w:br w:type="textWrapping"/>
                    <w:t xml:space="preserve">Faturamento( Lançamento de notas fiscais de entrada e saída, controle de estoque de compra e serviços de industrialização, cadastro de clientes e fornecedores em sistemas.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178.0" w:type="dxa"/>
              <w:jc w:val="left"/>
              <w:tblLayout w:type="fixed"/>
              <w:tblLook w:val="0400"/>
            </w:tblPr>
            <w:tblGrid>
              <w:gridCol w:w="10178"/>
              <w:tblGridChange w:id="0">
                <w:tblGrid>
                  <w:gridCol w:w="10178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5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STEPS BABY LOUNGE RECREAÇÃO LTDA- ME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  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• Analista  Financeiro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- Último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7"/>
                      <w:szCs w:val="17"/>
                      <w:rtl w:val="0"/>
                    </w:rPr>
                    <w:t xml:space="preserve"> - 12/2015 a 05/2017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7"/>
                      <w:szCs w:val="17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7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Coordenava o setor financeiro e toda rotina do setor, acompanhava todos os processos de contas a pagar e receber, contabilidade, lançamento de dados em sistema.</w:t>
                    <w:br w:type="textWrapping"/>
                    <w:t xml:space="preserve"> Controle da área fiscal e comercial e Colaboração com o Departamento Pessoal.</w:t>
                    <w:br w:type="textWrapping"/>
                    <w:br w:type="textWrapping"/>
                    <w:br w:type="textWrapping"/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9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A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FN ASSESSORIA EMPRESARIAL LTDA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  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• Assistente  Financeiro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7"/>
                      <w:szCs w:val="17"/>
                      <w:rtl w:val="0"/>
                    </w:rPr>
                    <w:t xml:space="preserve">Último cargo - 09/2009 a 07/2013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7"/>
                      <w:szCs w:val="17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C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Contas a pagar ( Pagamentos de duplicatas, fornecedores, fretes, comissões, despesas, fluxo de caixa, etc. Fechamento e controle de fretes e comissões. Conciliação bancária diária junto a diretoria e mensal para auditoria e contabilidade.</w:t>
                    <w:br w:type="textWrapping"/>
                    <w:t xml:space="preserve">Contas a receber ( Atendimento direto aos clientes, baixas, prorrogações, descontos, notas de débito, etc..,</w:t>
                    <w:br w:type="textWrapping"/>
                    <w:t xml:space="preserve">Todas as rotinas de cobrança junto aos bancos. </w:t>
                    <w:br w:type="textWrapping"/>
                    <w:t xml:space="preserve">Faturamento( Lançamento de notas fiscais de entrada e saída, controle de estoque de compra e serviços de industrialização, abertura de contratos, cadastro de clientes e fornecedores).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178.0" w:type="dxa"/>
              <w:jc w:val="left"/>
              <w:tblLayout w:type="fixed"/>
              <w:tblLook w:val="0400"/>
            </w:tblPr>
            <w:tblGrid>
              <w:gridCol w:w="10106"/>
              <w:gridCol w:w="72"/>
              <w:tblGridChange w:id="0">
                <w:tblGrid>
                  <w:gridCol w:w="10106"/>
                  <w:gridCol w:w="72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PINK WAY CONFECÇÕES  LTDA.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0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• Aux. Administrativo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7"/>
                      <w:szCs w:val="17"/>
                      <w:rtl w:val="0"/>
                    </w:rPr>
                    <w:t xml:space="preserve">Último cargo - 04/2009 a 08/2009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7"/>
                      <w:szCs w:val="17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5">
                  <w:pPr>
                    <w:spacing w:after="24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Dava Suporte ao setor financeiro e toda sua rotina, acompanhava todos os processos de contas a pagar e receber, contabilidade, lançamento de dados em sistema, elaborava o controle de indicadores e relatórios gerenciais. </w:t>
                    <w:br w:type="textWrapping"/>
                    <w:t xml:space="preserve">Atuava com conciliação financeira (bancos), efetuava controle de fluxo de caixa, atualizava informações, verificava lançamentos e elaborava planilhas, controle das contas a pagar e receber, lidava diretamente com clientes inadimplentes,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178.0" w:type="dxa"/>
              <w:jc w:val="left"/>
              <w:tblLayout w:type="fixed"/>
              <w:tblLook w:val="0400"/>
            </w:tblPr>
            <w:tblGrid>
              <w:gridCol w:w="10178"/>
              <w:tblGridChange w:id="0">
                <w:tblGrid>
                  <w:gridCol w:w="10178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41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br w:type="textWrapping"/>
                    <w:t xml:space="preserve">FORMAÇÃO</w:t>
                    <w:br w:type="textWrapping"/>
                    <w:br w:type="textWrapping"/>
                    <w:t xml:space="preserve">Ensino Superior completo – Gestão Financeira – Anhanguera </w:t>
                  </w:r>
                </w:p>
                <w:p w:rsidR="00000000" w:rsidDel="00000000" w:rsidP="00000000" w:rsidRDefault="00000000" w:rsidRPr="00000000" w14:paraId="00000047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br w:type="textWrapping"/>
                    <w:br w:type="textWrapping"/>
                    <w:t xml:space="preserve">CURSOS</w:t>
                    <w:br w:type="textWrapping"/>
                    <w:br w:type="textWrapping"/>
                    <w:t xml:space="preserve">Curso de informática: Escola Bit Company (windows, Word, excel, PowerPoint, Acess, Internet). </w:t>
                    <w:br w:type="textWrapping"/>
                    <w:br w:type="textWrapping"/>
                    <w:t xml:space="preserve">Curso de inglês – Escola  CNA – 1º ano ( cursando)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Experiência avançada nos sistemas Microsiga, Sistema Omega(ABC71), </w:t>
        <w:br w:type="textWrapping"/>
        <w:br w:type="textWrapping"/>
        <w:t xml:space="preserve">Curso em aduaneiras - Comercio exterior - 1 ano</w:t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5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