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Verdana" w:cs="Verdana" w:eastAsia="Verdana" w:hAnsi="Verdana"/>
          <w:sz w:val="36"/>
          <w:szCs w:val="3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vertAlign w:val="baseline"/>
          <w:rtl w:val="0"/>
        </w:rPr>
        <w:t xml:space="preserve">Claudia Silva França</w:t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Brasileira, Casada, 37 anos</w:t>
        <w:br w:type="textWrapping"/>
        <w:t xml:space="preserve">Rua Serra do Pantanal, 38</w:t>
      </w:r>
    </w:p>
    <w:p w:rsidR="00000000" w:rsidDel="00000000" w:rsidP="00000000" w:rsidRDefault="00000000" w:rsidRPr="00000000" w14:paraId="00000002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Jd Cantareira – São Bernardo do Campo – São Paulo</w:t>
        <w:br w:type="textWrapping"/>
        <w:t xml:space="preserve">Resid.: (011)4342-9535 Cel: (011) 95933-0911   Rec:(011)4067-7136 (Andreza) </w:t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sfranca.claudia@gmail.com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  <w:rtl w:val="0"/>
        </w:rPr>
        <w:t xml:space="preserve">OBJETIVO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smallCaps w:val="1"/>
          <w:color w:val="575f6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3812</wp:posOffset>
                </wp:positionH>
                <wp:positionV relativeFrom="paragraph">
                  <wp:posOffset>76835</wp:posOffset>
                </wp:positionV>
                <wp:extent cx="6076950" cy="635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5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3812</wp:posOffset>
                </wp:positionH>
                <wp:positionV relativeFrom="paragraph">
                  <wp:posOffset>76835</wp:posOffset>
                </wp:positionV>
                <wp:extent cx="6076950" cy="63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smallCaps w:val="1"/>
          <w:color w:val="575f6d"/>
        </w:rPr>
      </w:pPr>
      <w:r w:rsidDel="00000000" w:rsidR="00000000" w:rsidRPr="00000000">
        <w:rPr>
          <w:rFonts w:ascii="Verdana" w:cs="Verdana" w:eastAsia="Verdana" w:hAnsi="Verdana"/>
          <w:smallCaps w:val="1"/>
          <w:color w:val="575f6d"/>
          <w:rtl w:val="0"/>
        </w:rPr>
        <w:t xml:space="preserve">Estágio de Ciências Contábeis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smallCaps w:val="1"/>
          <w:color w:val="575f6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Assistente  / Analista Administrativo</w:t>
      </w:r>
    </w:p>
    <w:p w:rsidR="00000000" w:rsidDel="00000000" w:rsidP="00000000" w:rsidRDefault="00000000" w:rsidRPr="00000000" w14:paraId="00000009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Assistente  / Analista Financeiro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  <w:rtl w:val="0"/>
        </w:rPr>
        <w:t xml:space="preserve">FORMAÇÃO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</wp:posOffset>
                </wp:positionH>
                <wp:positionV relativeFrom="paragraph">
                  <wp:posOffset>121285</wp:posOffset>
                </wp:positionV>
                <wp:extent cx="6076950" cy="635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5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</wp:posOffset>
                </wp:positionH>
                <wp:positionV relativeFrom="paragraph">
                  <wp:posOffset>121285</wp:posOffset>
                </wp:positionV>
                <wp:extent cx="6076950" cy="63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Graduação Ciências Contábeis -  Cur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ando – termino 07/202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 – UNIP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Tecnologo em Logística  -  Concluído em 12/2010 – Faculdade Anchieta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  <w:rtl w:val="0"/>
        </w:rPr>
        <w:t xml:space="preserve">10/2017 </w:t>
      </w:r>
      <w:r w:rsidDel="00000000" w:rsidR="00000000" w:rsidRPr="00000000">
        <w:rPr>
          <w:rFonts w:ascii="Verdana" w:cs="Verdana" w:eastAsia="Verdana" w:hAnsi="Verdana"/>
          <w:b w:val="1"/>
          <w:smallCaps w:val="1"/>
          <w:color w:val="575f6d"/>
          <w:rtl w:val="0"/>
        </w:rPr>
        <w:t xml:space="preserve">À 05/2018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  <w:rtl w:val="0"/>
        </w:rPr>
        <w:t xml:space="preserve"> – LEPUGE INSUMOS FARMACEUTICOS LTDA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Cargo: Assistente de Faturamento / Garantia da Qualidade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Principais atividades: Atendimento e auxílio ao setor de vendas, recepção de pedidos, faturamento; programação de entrega, contato com transportador, recebimento de materiais de consumo e insumos; entrada de notas de importação, rateio de despesas, destaque de impostos e despesas acessórias, entrada em sistema do produto e aprovação de acordo com especificações garantindo a qualidade, tradução de emissão de certificado de qualidade de produtos importados, garantir armazenamento adequado, identificação do produto; Pós vendas e reportação de não conformidades aos setores responsáveis, ação preventiva e corretiva da qualidade, acompanhamento dos processos; Emissão de relatórios de fechamento, inventário e faturamento; Contas a pagar, programações, lançamento e conferência de Notas Fiscais; Rotinas de escritório em geral.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  <w:rtl w:val="0"/>
        </w:rPr>
        <w:t xml:space="preserve">01/2015 À 09/2016 – R SOARES EMBALAGENS LTDA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Cargo: Auxiliar Administrativa</w:t>
        <w:br w:type="textWrapping"/>
        <w:t xml:space="preserve">Principais atividades: Atendimento aos clientes, recepção de pedidos, programação junto à fábrica, compra de matéria prima de acordo com pedidos colocados de forma logística sem desperdícios e sobras, controle de produção, programação de entregas; emissão de Notas Fiscais, Duplicatas, Boletos  e faturas; Pós vendas e reportação de não conformidades aos setores responsáveis, acompanhamento dos processos, controle de entrada e saída de materiais de alta rotatividade e de estoque; Emissão de relatórios de fechamento e faturamento; Contas a pagar, programações, lançamento e conferência de Notas Fiscais, emissão de orçamentos, formação de preços e tabelas de custos;  Rotinas de escritório em geral.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3812</wp:posOffset>
                </wp:positionH>
                <wp:positionV relativeFrom="paragraph">
                  <wp:posOffset>66040</wp:posOffset>
                </wp:positionV>
                <wp:extent cx="6076950" cy="635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5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3812</wp:posOffset>
                </wp:positionH>
                <wp:positionV relativeFrom="paragraph">
                  <wp:posOffset>66040</wp:posOffset>
                </wp:positionV>
                <wp:extent cx="6076950" cy="63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  <w:rtl w:val="0"/>
        </w:rPr>
        <w:t xml:space="preserve">07/2011 À 06/2014 – UTINGÁS ARMAZENADORA LTDA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Cargo: Auxiliar Administrativa</w:t>
        <w:br w:type="textWrapping"/>
        <w:t xml:space="preserve">Principais atividades: Contas a pagar (pagamentos por instruções Bancárias, internet, cheques, caixa, reconciliações bancárias, reembolso de despesas, classificação contábil, relatórios gerenciais); Faturamento de GLP para companhias conforme regime especial; Fiscal (lançamento e conferência de Notas Fiscais em sistema de escrituração fiscal, classificação fiscal, controle de impostos como ICMS, Darf, INSS, ISS, FGTS); Responsavel pelo estoque , entrada e saída de materiais de manutenção mecânica, elétrica, consumo e uniformes através de sitema informatizado; Suporte ao setor de compras quanto a requisições para almoxarifado, qualidade e fornecedores; Organização de arquivo simples e de documentos fiscais e impostos; fechamentos mensais e anuais de livros fiscais e financeiros; auxílio cadastro de novos fornecedores;  emissão de notas fiscais eletrônicas; rotinas de escritório em geral.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</wp:posOffset>
                </wp:positionH>
                <wp:positionV relativeFrom="paragraph">
                  <wp:posOffset>22225</wp:posOffset>
                </wp:positionV>
                <wp:extent cx="6076950" cy="635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5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</wp:posOffset>
                </wp:positionH>
                <wp:positionV relativeFrom="paragraph">
                  <wp:posOffset>22225</wp:posOffset>
                </wp:positionV>
                <wp:extent cx="6076950" cy="63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07/2010 à 07/2011 – CESÁRIO BERTO TRANSP. ROD. CARGAS LTDA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Cargo: Auxiliar Administrativa</w:t>
        <w:br w:type="textWrapping"/>
        <w:t xml:space="preserve">Principais atividades: Atendimento aos clientes; monitoramento de frota; Controle de abastecimentos, médias e pedidos de diesel para tanque próprio; agendamento de entregas/coletas, emissão de Notas Fiscais de Serviços e CTRC, Duplicatas, Boletos, borderôs e faturas ); Emissão de relatórios de fechamento e faturamento; Contas a pagar, programações, lançamento e conferência de Notas Fiscais, pagamentos por malote e internetbank, pagamento e controle de impostos (ICMS, Darf, INSS, FGTS); Cálculo e pagamentos de salários e comissões de funcionários e terceiros; Controle de férias, recisões e admissões, cotação, contratação e organização de distribuição de benefícios oferecidos pela empresa aos funcionários (Assistência médica, seguro de vida em grupo, cestas básicas, vale refeição, vale transporte); Contas a receber, cobrança e conciliações bancárias das faturas pagas, descontos, multas, entre outros; Organização de arquivo simples e de documentos fiscais e impostos; Rotinas de escritório em geral.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</wp:posOffset>
                </wp:positionH>
                <wp:positionV relativeFrom="paragraph">
                  <wp:posOffset>22225</wp:posOffset>
                </wp:positionV>
                <wp:extent cx="6076950" cy="635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5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</wp:posOffset>
                </wp:positionH>
                <wp:positionV relativeFrom="paragraph">
                  <wp:posOffset>22225</wp:posOffset>
                </wp:positionV>
                <wp:extent cx="6076950" cy="63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01/2010 à 07/2010 – Pastitex Massas Aliment. Ltda – EPP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Cargo: Auxiliar Administrativa</w:t>
        <w:br w:type="textWrapping"/>
        <w:t xml:space="preserve">Principais atividades: Atendimento aos clientes e consumidores; direcionamento e monitoramento de frota; agendamento de entregas/coletas, emissão de Notas Fiscais Eletronicas, Duplicatas, Boletos); Emissão de relatórios de fechamento e faturamento;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Follow-up de vendas,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Contas a pagar, lançamento de Notas Fiscais, pagamentos por malote e internet, pagamento e controle de impostos, salários e comissões; Organização de arquivo simples e de documentos fiscais e impostos; Rotinas de escritório em geral.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-63498</wp:posOffset>
                </wp:positionH>
                <wp:positionV relativeFrom="paragraph">
                  <wp:posOffset>98425</wp:posOffset>
                </wp:positionV>
                <wp:extent cx="6076950" cy="635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5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-63498</wp:posOffset>
                </wp:positionH>
                <wp:positionV relativeFrom="paragraph">
                  <wp:posOffset>98425</wp:posOffset>
                </wp:positionV>
                <wp:extent cx="6076950" cy="63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10/2005 à 30/09/2009 – WGM Transportes e Logistica Ltda – EPP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Cargo: Assistente Administrativa</w:t>
        <w:br w:type="textWrapping"/>
        <w:t xml:space="preserve">Principais atividades: Atendimento aos clientes; Fluxo de caixa; monitoramento de frota; emissão de documentos (CTRC, Notas Fiscais, Duplicatas, Boletos); Emissão de relatórios de fechamento e faturamento; Contas a pagar e receber; Recebimento de materiais; negociações em cotações na área comercial e compras; Organização de arquivo simples e de documentos fiscais e impostos; Rotinas de escritório em geral.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QUALIFICAÇÕES E ATIVIDADES PROFISSIONAIS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-63498</wp:posOffset>
                </wp:positionH>
                <wp:positionV relativeFrom="paragraph">
                  <wp:posOffset>0</wp:posOffset>
                </wp:positionV>
                <wp:extent cx="6076950" cy="635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5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-63498</wp:posOffset>
                </wp:positionH>
                <wp:positionV relativeFrom="paragraph">
                  <wp:posOffset>0</wp:posOffset>
                </wp:positionV>
                <wp:extent cx="6076950" cy="63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Técnico em Nutrição e Dietética – ETE Júio de Mesquita, conclusão em 1999.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Informática – SOS Computadores (Word, Excel, Power Point, Outlook, Access)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Básico em Departamento Pessoal – Senac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Idiomas – Inglês básico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INFORMAÇÕES ADICIONAIS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3812</wp:posOffset>
                </wp:positionH>
                <wp:positionV relativeFrom="paragraph">
                  <wp:posOffset>76835</wp:posOffset>
                </wp:positionV>
                <wp:extent cx="6076950" cy="635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5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3812</wp:posOffset>
                </wp:positionH>
                <wp:positionV relativeFrom="paragraph">
                  <wp:posOffset>76835</wp:posOffset>
                </wp:positionV>
                <wp:extent cx="6076950" cy="63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Bons conhecimentos Informática (Word, Excell, Access, Power Point, Internet);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Bons Conhecimentos em Sistema ERP (protheus - totvs, acm);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Facilidade em relacionamento interpessoal e trabalho em equipe;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Facilidade com números e tarefas relacionadas;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Bom raciocínio lógico;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Organizada e disciplina no ambiente de trabalho.</w:t>
      </w:r>
      <w:r w:rsidDel="00000000" w:rsidR="00000000" w:rsidRPr="00000000">
        <w:rPr>
          <w:rtl w:val="0"/>
        </w:rPr>
      </w:r>
    </w:p>
    <w:sectPr>
      <w:headerReference r:id="rId14" w:type="default"/>
      <w:pgSz w:h="16839" w:w="11907"/>
      <w:pgMar w:bottom="720" w:top="720" w:left="720" w:right="720" w:header="709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Schoolbook"/>
  <w:font w:name="Georgia"/>
  <w:font w:name="Verdana"/>
  <w:font w:name="Arial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contextualSpacing w:val="0"/>
      <w:jc w:val="righ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color w:val="414751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suppressAutoHyphens w:val="1"/>
      <w:spacing w:after="40" w:before="360" w:line="276" w:lineRule="auto"/>
      <w:ind w:leftChars="-1" w:rightChars="0" w:firstLineChars="-1"/>
      <w:textDirection w:val="btLr"/>
      <w:textAlignment w:val="top"/>
      <w:outlineLvl w:val="0"/>
    </w:pPr>
    <w:rPr>
      <w:smallCaps w:val="1"/>
      <w:color w:val="414751"/>
      <w:spacing w:val="5"/>
      <w:w w:val="100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1"/>
    </w:pPr>
    <w:rPr>
      <w:color w:val="41475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2"/>
    </w:pPr>
    <w:rPr>
      <w:color w:val="414751"/>
      <w:spacing w:val="5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3"/>
    </w:pPr>
    <w:rPr>
      <w:color w:val="e65b0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4"/>
    </w:pPr>
    <w:rPr>
      <w:i w:val="1"/>
      <w:iCs w:val="1"/>
      <w:color w:val="e65b0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5"/>
    </w:pPr>
    <w:rPr>
      <w:b w:val="1"/>
      <w:bCs w:val="1"/>
      <w:color w:val="e65b0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6"/>
    </w:pPr>
    <w:rPr>
      <w:b w:val="1"/>
      <w:bCs w:val="1"/>
      <w:i w:val="1"/>
      <w:iCs w:val="1"/>
      <w:color w:val="e65b0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7"/>
    </w:pPr>
    <w:rPr>
      <w:b w:val="1"/>
      <w:bCs w:val="1"/>
      <w:color w:val="3667c3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8"/>
    </w:pPr>
    <w:rPr>
      <w:b w:val="1"/>
      <w:bCs w:val="1"/>
      <w:i w:val="1"/>
      <w:iCs w:val="1"/>
      <w:color w:val="3667c3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Recuonormal">
    <w:name w:val="Recuo normal"/>
    <w:basedOn w:val="Normal"/>
    <w:next w:val="Recuonormal"/>
    <w:autoRedefine w:val="0"/>
    <w:hidden w:val="0"/>
    <w:qFormat w:val="1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character" w:styleId="TítulodoLivro">
    <w:name w:val="Título do Livro"/>
    <w:next w:val="TítulodoLivro"/>
    <w:autoRedefine w:val="0"/>
    <w:hidden w:val="0"/>
    <w:qFormat w:val="0"/>
    <w:rPr>
      <w:smallCaps w:val="1"/>
      <w:color w:val="000000"/>
      <w:spacing w:val="10"/>
      <w:w w:val="100"/>
      <w:position w:val="-1"/>
      <w:szCs w:val="20"/>
      <w:effect w:val="none"/>
      <w:vertAlign w:val="baseline"/>
      <w:cs w:val="0"/>
      <w:em w:val="none"/>
      <w:lang w:val="pt-BR"/>
    </w:rPr>
  </w:style>
  <w:style w:type="numbering" w:styleId="ListacomMarcadores">
    <w:name w:val="Lista com Marcadores"/>
    <w:next w:val="ListacomMarcadores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dereçodoRemetente0">
    <w:name w:val="Endereço do Remetente"/>
    <w:basedOn w:val="Normal"/>
    <w:next w:val="EndereçodoRemetente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ffffff"/>
      <w:spacing w:val="20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Saudação">
    <w:name w:val="Saudação"/>
    <w:basedOn w:val="Recuonormal"/>
    <w:next w:val="Normal"/>
    <w:autoRedefine w:val="0"/>
    <w:hidden w:val="0"/>
    <w:qFormat w:val="1"/>
    <w:pPr>
      <w:suppressAutoHyphens w:val="1"/>
      <w:spacing w:after="200" w:line="276" w:lineRule="auto"/>
      <w:ind w:left="0" w:leftChars="-1" w:rightChars="0" w:firstLineChars="-1"/>
      <w:textDirection w:val="btLr"/>
      <w:textAlignment w:val="top"/>
      <w:outlineLvl w:val="0"/>
    </w:pPr>
    <w:rPr>
      <w:b w:val="1"/>
      <w:bCs w:val="1"/>
      <w:color w:val="41475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SaudaçãoChar">
    <w:name w:val="Saudação Char"/>
    <w:next w:val="SaudaçãoChar"/>
    <w:autoRedefine w:val="0"/>
    <w:hidden w:val="0"/>
    <w:qFormat w:val="0"/>
    <w:rPr>
      <w:b w:val="1"/>
      <w:bCs w:val="1"/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Assunto">
    <w:name w:val="Assunto"/>
    <w:basedOn w:val="Recuonormal"/>
    <w:next w:val="Assunto"/>
    <w:autoRedefine w:val="0"/>
    <w:hidden w:val="0"/>
    <w:qFormat w:val="0"/>
    <w:pPr>
      <w:suppressAutoHyphens w:val="1"/>
      <w:spacing w:after="200" w:line="276" w:lineRule="auto"/>
      <w:ind w:left="0" w:leftChars="-1" w:rightChars="0" w:firstLineChars="-1"/>
      <w:textDirection w:val="btLr"/>
      <w:textAlignment w:val="top"/>
      <w:outlineLvl w:val="0"/>
    </w:pPr>
    <w:rPr>
      <w:b w:val="1"/>
      <w:bCs w:val="1"/>
      <w:color w:val="fe8637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EndereçodoDestinatário">
    <w:name w:val="Endereço do Destinatário"/>
    <w:basedOn w:val="SemEspaçamento"/>
    <w:next w:val="EndereçodoDestinatário"/>
    <w:autoRedefine w:val="0"/>
    <w:hidden w:val="0"/>
    <w:qFormat w:val="0"/>
    <w:pPr>
      <w:suppressAutoHyphens w:val="1"/>
      <w:spacing w:after="4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Encerramento">
    <w:name w:val="Encerramento"/>
    <w:basedOn w:val="SemEspaçamento"/>
    <w:next w:val="Encerramento"/>
    <w:autoRedefine w:val="0"/>
    <w:hidden w:val="0"/>
    <w:qFormat w:val="1"/>
    <w:pPr>
      <w:suppressAutoHyphens w:val="1"/>
      <w:spacing w:after="960" w:before="960" w:line="1" w:lineRule="atLeast"/>
      <w:ind w:right="2520"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und" w:val="pt-BR"/>
    </w:rPr>
  </w:style>
  <w:style w:type="character" w:styleId="EncerramentoChar">
    <w:name w:val="Encerramento Char"/>
    <w:next w:val="EncerramentoChar"/>
    <w:autoRedefine w:val="0"/>
    <w:hidden w:val="0"/>
    <w:qFormat w:val="0"/>
    <w:rPr>
      <w:color w:val="414751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Legenda">
    <w:name w:val="Legenda"/>
    <w:basedOn w:val="Normal"/>
    <w:next w:val="Normal"/>
    <w:autoRedefine w:val="0"/>
    <w:hidden w:val="0"/>
    <w:qFormat w:val="0"/>
    <w:pPr>
      <w:suppressAutoHyphens w:val="1"/>
      <w:spacing w:after="200" w:line="240" w:lineRule="auto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e65b0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Ênfase">
    <w:name w:val="Ênfase"/>
    <w:next w:val="Ênfase"/>
    <w:autoRedefine w:val="0"/>
    <w:hidden w:val="0"/>
    <w:qFormat w:val="0"/>
    <w:rPr>
      <w:b w:val="1"/>
      <w:bCs w:val="1"/>
      <w:i w:val="1"/>
      <w:iCs w:val="1"/>
      <w:color w:val="2b2f36"/>
      <w:spacing w:val="10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entury Schoolbook" w:cs="Times New Roman" w:eastAsia="Times New Roman" w:hAnsi="Century Schoolbook"/>
      <w:smallCaps w:val="1"/>
      <w:color w:val="414751"/>
      <w:spacing w:val="5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entury Schoolbook" w:cs="Times New Roman" w:eastAsia="Times New Roman" w:hAnsi="Century Schoolbook"/>
      <w:color w:val="41475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entury Schoolbook" w:cs="Times New Roman" w:eastAsia="Times New Roman" w:hAnsi="Century Schoolbook"/>
      <w:color w:val="414751"/>
      <w:spacing w:val="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entury Schoolbook" w:cs="Times New Roman" w:eastAsia="Times New Roman" w:hAnsi="Century Schoolbook"/>
      <w:color w:val="e65b01"/>
      <w:w w:val="100"/>
      <w:position w:val="-1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i w:val="1"/>
      <w:iCs w:val="1"/>
      <w:color w:val="e65b01"/>
      <w:w w:val="100"/>
      <w:position w:val="-1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b w:val="1"/>
      <w:bCs w:val="1"/>
      <w:color w:val="e65b01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b w:val="1"/>
      <w:bCs w:val="1"/>
      <w:i w:val="1"/>
      <w:iCs w:val="1"/>
      <w:color w:val="e65b01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b w:val="1"/>
      <w:bCs w:val="1"/>
      <w:color w:val="3667c3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b w:val="1"/>
      <w:bCs w:val="1"/>
      <w:i w:val="1"/>
      <w:iCs w:val="1"/>
      <w:color w:val="3667c3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ÊnfaseIntensa">
    <w:name w:val="Ênfase Intensa"/>
    <w:next w:val="ÊnfaseIntensa"/>
    <w:autoRedefine w:val="0"/>
    <w:hidden w:val="0"/>
    <w:qFormat w:val="0"/>
    <w:rPr>
      <w:i w:val="1"/>
      <w:iCs w:val="1"/>
      <w:caps w:val="1"/>
      <w:color w:val="e65b01"/>
      <w:spacing w:val="1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itação">
    <w:name w:val="Citação"/>
    <w:basedOn w:val="Normal"/>
    <w:next w:val="Citaçã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color w:val="41475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itaçãoChar">
    <w:name w:val="Citação Char"/>
    <w:next w:val="CitaçãoChar"/>
    <w:autoRedefine w:val="0"/>
    <w:hidden w:val="0"/>
    <w:qFormat w:val="0"/>
    <w:rPr>
      <w:i w:val="1"/>
      <w:iCs w:val="1"/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CitaçãoIntensa">
    <w:name w:val="Citação Intensa"/>
    <w:basedOn w:val="Citação"/>
    <w:next w:val="CitaçãoIntensa"/>
    <w:autoRedefine w:val="0"/>
    <w:hidden w:val="0"/>
    <w:qFormat w:val="0"/>
    <w:pPr>
      <w:pBdr>
        <w:bottom w:color="fe8637" w:space="4" w:sz="4" w:val="double"/>
      </w:pBdr>
      <w:suppressAutoHyphens w:val="1"/>
      <w:spacing w:after="200" w:line="300" w:lineRule="auto"/>
      <w:ind w:left="936" w:right="936" w:leftChars="-1" w:rightChars="0" w:firstLineChars="-1"/>
      <w:textDirection w:val="btLr"/>
      <w:textAlignment w:val="top"/>
      <w:outlineLvl w:val="0"/>
    </w:pPr>
    <w:rPr>
      <w:i w:val="0"/>
      <w:iCs w:val="0"/>
      <w:color w:val="e65b0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itaçãoIntensaChar">
    <w:name w:val="Citação Intensa Char"/>
    <w:next w:val="CitaçãoIntensaChar"/>
    <w:autoRedefine w:val="0"/>
    <w:hidden w:val="0"/>
    <w:qFormat w:val="0"/>
    <w:rPr>
      <w:color w:val="e65b01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ReferênciaIntensa">
    <w:name w:val="Referência Intensa"/>
    <w:next w:val="ReferênciaIntensa"/>
    <w:autoRedefine w:val="0"/>
    <w:hidden w:val="0"/>
    <w:qFormat w:val="0"/>
    <w:rPr>
      <w:b w:val="1"/>
      <w:bCs w:val="1"/>
      <w:caps w:val="1"/>
      <w:color w:val="3667c3"/>
      <w:spacing w:val="5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numbering" w:styleId="ListaNumerada">
    <w:name w:val="Lista Numerada"/>
    <w:next w:val="ListaNumerada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color w:val="575f6d"/>
      <w:spacing w:val="5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SubtítuloChar">
    <w:name w:val="Subtítulo Char"/>
    <w:next w:val="SubtítuloChar"/>
    <w:autoRedefine w:val="0"/>
    <w:hidden w:val="0"/>
    <w:qFormat w:val="0"/>
    <w:rPr>
      <w:i w:val="1"/>
      <w:iCs w:val="1"/>
      <w:color w:val="575f6d"/>
      <w:spacing w:val="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ÊnfaseSutil">
    <w:name w:val="Ênfase Sutil"/>
    <w:next w:val="ÊnfaseSutil"/>
    <w:autoRedefine w:val="0"/>
    <w:hidden w:val="0"/>
    <w:qFormat w:val="0"/>
    <w:rPr>
      <w:i w:val="1"/>
      <w:iCs w:val="1"/>
      <w:color w:val="e65b01"/>
      <w:w w:val="100"/>
      <w:position w:val="-1"/>
      <w:effect w:val="none"/>
      <w:vertAlign w:val="baseline"/>
      <w:cs w:val="0"/>
      <w:em w:val="none"/>
      <w:lang/>
    </w:rPr>
  </w:style>
  <w:style w:type="character" w:styleId="ReferênciaSutil">
    <w:name w:val="Referência Sutil"/>
    <w:next w:val="ReferênciaSutil"/>
    <w:autoRedefine w:val="0"/>
    <w:hidden w:val="0"/>
    <w:qFormat w:val="0"/>
    <w:rPr>
      <w:b w:val="1"/>
      <w:bCs w:val="1"/>
      <w:i w:val="1"/>
      <w:iCs w:val="1"/>
      <w:color w:val="3667c3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smallCaps w:val="1"/>
      <w:color w:val="fe8637"/>
      <w:spacing w:val="10"/>
      <w:w w:val="100"/>
      <w:position w:val="-1"/>
      <w:sz w:val="48"/>
      <w:szCs w:val="48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Century Schoolbook" w:cs="Times New Roman" w:eastAsia="Times New Roman" w:hAnsi="Century Schoolbook"/>
      <w:smallCaps w:val="1"/>
      <w:color w:val="fe8637"/>
      <w:spacing w:val="10"/>
      <w:w w:val="100"/>
      <w:position w:val="-1"/>
      <w:sz w:val="48"/>
      <w:szCs w:val="48"/>
      <w:effect w:val="none"/>
      <w:vertAlign w:val="baseline"/>
      <w:cs w:val="0"/>
      <w:em w:val="none"/>
      <w:lang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BarraLateral">
    <w:name w:val="Barra Lateral"/>
    <w:basedOn w:val="Normal"/>
    <w:next w:val="BarraLateral"/>
    <w:autoRedefine w:val="0"/>
    <w:hidden w:val="0"/>
    <w:qFormat w:val="1"/>
    <w:pPr>
      <w:suppressAutoHyphens w:val="1"/>
      <w:spacing w:after="200" w:line="30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e65b0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color w:val="414751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styleId="TextodoEspaçoReservado">
    <w:name w:val="Texto do Espaço Reservado"/>
    <w:next w:val="TextodoEspaçoReservado"/>
    <w:autoRedefine w:val="0"/>
    <w:hidden w:val="0"/>
    <w:qFormat w:val="1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EndereçodoRemetente">
    <w:name w:val="Endereço do Remetente"/>
    <w:basedOn w:val="Normal"/>
    <w:next w:val="EndereçodoRemetent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ffffff"/>
      <w:spacing w:val="20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Data">
    <w:name w:val="Data"/>
    <w:basedOn w:val="Normal"/>
    <w:next w:val="Normal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fe8637"/>
      <w:w w:val="100"/>
      <w:position w:val="-1"/>
      <w:effect w:val="none"/>
      <w:vertAlign w:val="baseline"/>
      <w:cs w:val="0"/>
      <w:em w:val="none"/>
      <w:lang w:bidi="ar-SA" w:eastAsia="und" w:val="pt-BR"/>
    </w:rPr>
  </w:style>
  <w:style w:type="character" w:styleId="DataChar">
    <w:name w:val="Data Char"/>
    <w:next w:val="DataChar"/>
    <w:autoRedefine w:val="0"/>
    <w:hidden w:val="0"/>
    <w:qFormat w:val="0"/>
    <w:rPr>
      <w:b w:val="1"/>
      <w:bCs w:val="1"/>
      <w:color w:val="fe8637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paragraph" w:styleId="Assinatura">
    <w:name w:val="Assinatura"/>
    <w:basedOn w:val="Encerramento"/>
    <w:next w:val="Assinatura"/>
    <w:autoRedefine w:val="0"/>
    <w:hidden w:val="0"/>
    <w:qFormat w:val="1"/>
    <w:pPr>
      <w:suppressAutoHyphens w:val="1"/>
      <w:spacing w:after="0" w:before="0" w:line="1" w:lineRule="atLeast"/>
      <w:ind w:right="2520" w:leftChars="-1" w:rightChars="0" w:firstLineChars="-1"/>
      <w:contextualSpacing w:val="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AssinaturaChar">
    <w:name w:val="Assinatura Char"/>
    <w:next w:val="AssinaturaChar"/>
    <w:autoRedefine w:val="0"/>
    <w:hidden w:val="0"/>
    <w:qFormat w:val="0"/>
    <w:rPr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NomedoDestinatário">
    <w:name w:val="Nome do Destinatário"/>
    <w:basedOn w:val="Normal"/>
    <w:next w:val="NomedoDestinatário"/>
    <w:autoRedefine w:val="0"/>
    <w:hidden w:val="0"/>
    <w:qFormat w:val="0"/>
    <w:pPr>
      <w:suppressAutoHyphens w:val="1"/>
      <w:spacing w:after="0" w:before="48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bCs w:val="1"/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Marcador1">
    <w:name w:val="Marcador 1"/>
    <w:basedOn w:val="ParágrafodaLista"/>
    <w:next w:val="Marcador1"/>
    <w:autoRedefine w:val="0"/>
    <w:hidden w:val="0"/>
    <w:qFormat w:val="0"/>
    <w:pPr>
      <w:numPr>
        <w:ilvl w:val="0"/>
        <w:numId w:val="22"/>
      </w:numPr>
      <w:suppressAutoHyphens w:val="1"/>
      <w:spacing w:after="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auto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Marcador2">
    <w:name w:val="Marcador 2"/>
    <w:basedOn w:val="ParágrafodaLista"/>
    <w:next w:val="Marcador2"/>
    <w:autoRedefine w:val="0"/>
    <w:hidden w:val="0"/>
    <w:qFormat w:val="0"/>
    <w:pPr>
      <w:numPr>
        <w:ilvl w:val="1"/>
        <w:numId w:val="22"/>
      </w:num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auto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NomedaEmpresa">
    <w:name w:val="Nome da Empresa"/>
    <w:basedOn w:val="Normal"/>
    <w:next w:val="NomedaEmpres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ffffff"/>
      <w:spacing w:val="20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Seção">
    <w:name w:val="Seção"/>
    <w:basedOn w:val="Normal"/>
    <w:next w:val="Seção"/>
    <w:autoRedefine w:val="0"/>
    <w:hidden w:val="0"/>
    <w:qFormat w:val="0"/>
    <w:pPr>
      <w:suppressAutoHyphens w:val="1"/>
      <w:spacing w:after="0" w:before="20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caps w:val="1"/>
      <w:noProof w:val="1"/>
      <w:color w:val="575f6d"/>
      <w:spacing w:val="1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Subseção">
    <w:name w:val="Subseção"/>
    <w:basedOn w:val="Normal"/>
    <w:next w:val="Subseção"/>
    <w:autoRedefine w:val="0"/>
    <w:hidden w:val="0"/>
    <w:qFormat w:val="0"/>
    <w:pPr>
      <w:suppressAutoHyphens w:val="1"/>
      <w:spacing w:after="0" w:before="6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bCs w:val="1"/>
      <w:color w:val="575f6d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Commarcadores">
    <w:name w:val="Com marcadores"/>
    <w:basedOn w:val="Recuonormal"/>
    <w:next w:val="Commarcadores"/>
    <w:autoRedefine w:val="0"/>
    <w:hidden w:val="0"/>
    <w:qFormat w:val="1"/>
    <w:pPr>
      <w:numPr>
        <w:ilvl w:val="0"/>
        <w:numId w:val="24"/>
      </w:numPr>
      <w:suppressAutoHyphens w:val="1"/>
      <w:spacing w:after="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575f6d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5" Type="http://schemas.openxmlformats.org/officeDocument/2006/relationships/styles" Target="styles.xml"/><Relationship Id="rId12" Type="http://schemas.openxmlformats.org/officeDocument/2006/relationships/image" Target="media/image9.png"/><Relationship Id="rId11" Type="http://schemas.openxmlformats.org/officeDocument/2006/relationships/image" Target="media/image15.png"/><Relationship Id="rId14" Type="http://schemas.openxmlformats.org/officeDocument/2006/relationships/header" Target="header1.xml"/><Relationship Id="rId7" Type="http://schemas.openxmlformats.org/officeDocument/2006/relationships/image" Target="media/image16.png"/><Relationship Id="rId2" Type="http://schemas.openxmlformats.org/officeDocument/2006/relationships/settings" Target="settings.xml"/><Relationship Id="rId10" Type="http://schemas.openxmlformats.org/officeDocument/2006/relationships/image" Target="media/image10.png"/><Relationship Id="rId13" Type="http://schemas.openxmlformats.org/officeDocument/2006/relationships/image" Target="media/image14.png"/><Relationship Id="rId8" Type="http://schemas.openxmlformats.org/officeDocument/2006/relationships/image" Target="media/image12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9" Type="http://schemas.openxmlformats.org/officeDocument/2006/relationships/image" Target="media/image13.png"/><Relationship Id="rId6" Type="http://schemas.openxmlformats.org/officeDocument/2006/relationships/image" Target="media/image11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